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9296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23102" w:rsidRPr="00F23102">
        <w:rPr>
          <w:rFonts w:ascii="Verdana" w:hAnsi="Verdana"/>
          <w:sz w:val="18"/>
          <w:szCs w:val="18"/>
        </w:rPr>
        <w:t>Oprava trati v úseku Bystřice nad Pernštejnem – Rožná – II.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EE6E7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3102">
        <w:rPr>
          <w:rFonts w:ascii="Verdana" w:hAnsi="Verdana"/>
          <w:sz w:val="18"/>
          <w:szCs w:val="18"/>
        </w:rPr>
      </w:r>
      <w:r w:rsidR="00F231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23102" w:rsidRPr="00F23102">
        <w:rPr>
          <w:rFonts w:ascii="Verdana" w:hAnsi="Verdana"/>
          <w:sz w:val="18"/>
          <w:szCs w:val="18"/>
        </w:rPr>
        <w:t>Oprava trati v úseku Bystřice nad Pernštejnem – Rožná – II. etapa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DE0A5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3102">
        <w:rPr>
          <w:rFonts w:ascii="Verdana" w:hAnsi="Verdana"/>
          <w:sz w:val="18"/>
          <w:szCs w:val="18"/>
        </w:rPr>
      </w:r>
      <w:r w:rsidR="00F2310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23102" w:rsidRPr="00F23102">
        <w:rPr>
          <w:rFonts w:ascii="Verdana" w:hAnsi="Verdana"/>
          <w:sz w:val="18"/>
          <w:szCs w:val="18"/>
        </w:rPr>
        <w:t>Oprava trati v úseku Bystřice nad Pernštejnem – Rožná – II. etapa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B5400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2310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310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102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5238555-40DF-4989-AE76-F3C9EDED2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4B8CB-FD11-4A72-865D-DF8E2132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2021-03-10T11:10:00Z</dcterms:modified>
</cp:coreProperties>
</file>